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新疆喀什地区巴楚县良种繁育场2019年度部门决算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本单位职责任务：主要负担全县粮棉良种繁育审定，实验和推广工作；引进培育适应本县种植业发展的高新优良农作物新特优品种，做好良种实验和推广工作；指导农作物引进，实验，示范，生产经营和推广，加强种子管理工作，及时准确预测预报病虫害农作物检疫。</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新疆喀什地区巴楚县良种繁育场2</w:t>
      </w:r>
      <w:r>
        <w:rPr>
          <w:rFonts w:ascii="仿宋_GB2312" w:eastAsia="仿宋_GB2312"/>
          <w:sz w:val="32"/>
          <w:szCs w:val="32"/>
        </w:rPr>
        <w:t>019</w:t>
      </w:r>
      <w:r>
        <w:rPr>
          <w:rFonts w:hint="eastAsia" w:ascii="仿宋_GB2312" w:eastAsia="仿宋_GB2312"/>
          <w:sz w:val="32"/>
          <w:szCs w:val="32"/>
        </w:rPr>
        <w:t>年度，实有人数11人，其中：在职人员11人，离休人员0人，退休人员0人。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从部门决算单位构成看，新疆喀什地区巴楚县良种繁育场部门决算包括：新疆喀什地区巴楚县良种繁育场决算。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2019年度本年收入980.81万元，与上年相比，增加9.55万元，增长0.98%，主要原因是：</w:t>
      </w:r>
      <w:r>
        <w:rPr>
          <w:rFonts w:hint="eastAsia" w:ascii="仿宋_GB2312" w:eastAsia="仿宋_GB2312"/>
          <w:color w:val="000000" w:themeColor="text1"/>
          <w:sz w:val="32"/>
          <w:szCs w:val="32"/>
          <w14:textFill>
            <w14:solidFill>
              <w14:schemeClr w14:val="tx1"/>
            </w14:solidFill>
          </w14:textFill>
        </w:rPr>
        <w:t>项目资金增加，工资正常晋升和人员调整。</w:t>
      </w:r>
      <w:r>
        <w:rPr>
          <w:rFonts w:hint="eastAsia" w:ascii="仿宋_GB2312" w:eastAsia="仿宋_GB2312"/>
          <w:sz w:val="32"/>
          <w:szCs w:val="32"/>
        </w:rPr>
        <w:t>本年支出980.81万元，与上年相比，增加9.55万元，增长0.98%，主要原因是：</w:t>
      </w:r>
      <w:r>
        <w:rPr>
          <w:rFonts w:hint="eastAsia" w:ascii="仿宋_GB2312" w:eastAsia="仿宋_GB2312"/>
          <w:color w:val="000000" w:themeColor="text1"/>
          <w:sz w:val="32"/>
          <w:szCs w:val="32"/>
          <w14:textFill>
            <w14:solidFill>
              <w14:schemeClr w14:val="tx1"/>
            </w14:solidFill>
          </w14:textFill>
        </w:rPr>
        <w:t>项目资金增加，经费调整。</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年度本年收入980.81万元，其中：财政拨款收入980.81万元，占100%；上级补助收入0万元，占0%；事业收入0万元，占0%；经营收入0万元，占0%；附属单位上缴收入0万元，占0%；其他收入0万元，占0%。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2019年度本年支出980.81万元，其中：基本支出170.23万元，占17.36%；项目支出810.58万元，占82.64%；上缴上级支出0万元，占0%；经营支出0万元，占0%；对附属单位补助支出0万元，占0%。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2019年度财政拨款收入980.81万元，与上年相比，增加9.55万元，增长0.98%，主要原因是：项目资金增加，工资正常晋升和人员调整。财政拨款支出980.81万元，与上年相比，增加9.55万元，增长0.98%，主要原因是：</w:t>
      </w:r>
      <w:r>
        <w:rPr>
          <w:rFonts w:ascii="仿宋_GB2312" w:eastAsia="仿宋_GB2312"/>
          <w:sz w:val="32"/>
          <w:szCs w:val="32"/>
        </w:rPr>
        <w:t>项目资金增加，经费调整。</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150.45</w:t>
      </w:r>
      <w:r>
        <w:rPr>
          <w:rFonts w:hint="eastAsia" w:ascii="仿宋_GB2312" w:eastAsia="仿宋_GB2312"/>
          <w:sz w:val="32"/>
          <w:szCs w:val="32"/>
        </w:rPr>
        <w:t>万元，决算数980.81万元</w:t>
      </w:r>
      <w:r>
        <w:rPr>
          <w:rFonts w:ascii="仿宋_GB2312" w:eastAsia="仿宋_GB2312"/>
          <w:color w:val="000000" w:themeColor="text1"/>
          <w:sz w:val="32"/>
          <w:szCs w:val="32"/>
          <w14:textFill>
            <w14:solidFill>
              <w14:schemeClr w14:val="tx1"/>
            </w14:solidFill>
          </w14:textFill>
        </w:rPr>
        <w:t>，预决算差异率551.92%，主要原因是：因预算数里面不包括项目资金，本年度项目资金增加。</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150.45</w:t>
      </w:r>
      <w:r>
        <w:rPr>
          <w:rFonts w:hint="eastAsia" w:ascii="仿宋_GB2312" w:eastAsia="仿宋_GB2312"/>
          <w:sz w:val="32"/>
          <w:szCs w:val="32"/>
        </w:rPr>
        <w:t>万元，决算数980.81万元</w:t>
      </w:r>
      <w:r>
        <w:rPr>
          <w:rFonts w:ascii="仿宋_GB2312" w:eastAsia="仿宋_GB2312"/>
          <w:color w:val="000000" w:themeColor="text1"/>
          <w:sz w:val="32"/>
          <w:szCs w:val="32"/>
          <w14:textFill>
            <w14:solidFill>
              <w14:schemeClr w14:val="tx1"/>
            </w14:solidFill>
          </w14:textFill>
        </w:rPr>
        <w:t>，预决算差异率551.92%，主要原因是：因预算数里面不包括项目资金，本年度项目资金增加。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年度一般公共预算财政拨款支出975.27万元。按功能分类科目项级科目公开，其中：</w:t>
      </w:r>
    </w:p>
    <w:p>
      <w:pPr>
        <w:rPr>
          <w:rFonts w:ascii="仿宋_GB2312" w:eastAsia="仿宋_GB2312"/>
          <w:sz w:val="32"/>
          <w:szCs w:val="32"/>
        </w:rPr>
      </w:pPr>
      <w:r>
        <w:rPr>
          <w:rFonts w:ascii="仿宋_GB2312" w:eastAsia="仿宋_GB2312"/>
          <w:sz w:val="32"/>
          <w:szCs w:val="32"/>
        </w:rPr>
        <w:t xml:space="preserve">   2013101行政运行支出3.84万元；</w:t>
      </w:r>
      <w:r>
        <w:rPr>
          <w:rFonts w:ascii="仿宋_GB2312" w:eastAsia="仿宋_GB2312"/>
          <w:sz w:val="32"/>
          <w:szCs w:val="32"/>
        </w:rPr>
        <w:br w:type="textWrapping"/>
      </w:r>
      <w:r>
        <w:rPr>
          <w:rFonts w:ascii="仿宋_GB2312" w:eastAsia="仿宋_GB2312"/>
          <w:sz w:val="32"/>
          <w:szCs w:val="32"/>
        </w:rPr>
        <w:t xml:space="preserve">   2013199其他党委办公厅（室）及相关机构事务支出1.50万元；</w:t>
      </w:r>
      <w:r>
        <w:rPr>
          <w:rFonts w:ascii="仿宋_GB2312" w:eastAsia="仿宋_GB2312"/>
          <w:sz w:val="32"/>
          <w:szCs w:val="32"/>
        </w:rPr>
        <w:br w:type="textWrapping"/>
      </w:r>
      <w:r>
        <w:rPr>
          <w:rFonts w:ascii="仿宋_GB2312" w:eastAsia="仿宋_GB2312"/>
          <w:sz w:val="32"/>
          <w:szCs w:val="32"/>
        </w:rPr>
        <w:t xml:space="preserve">   2013299其他组织事务支出67.26万元；</w:t>
      </w:r>
    </w:p>
    <w:p>
      <w:pPr>
        <w:ind w:firstLine="320" w:firstLineChars="100"/>
        <w:rPr>
          <w:rFonts w:ascii="仿宋_GB2312" w:eastAsia="仿宋_GB2312"/>
          <w:sz w:val="32"/>
          <w:szCs w:val="32"/>
        </w:rPr>
      </w:pPr>
      <w:r>
        <w:rPr>
          <w:rFonts w:hint="eastAsia" w:ascii="仿宋_GB2312" w:eastAsia="仿宋_GB2312"/>
          <w:sz w:val="32"/>
          <w:szCs w:val="32"/>
        </w:rPr>
        <w:t>2013499其他事务支出14</w:t>
      </w:r>
      <w:r>
        <w:rPr>
          <w:rFonts w:hint="eastAsia" w:ascii="仿宋_GB2312" w:eastAsia="仿宋_GB2312"/>
          <w:sz w:val="32"/>
          <w:szCs w:val="32"/>
          <w:lang w:val="en-US" w:eastAsia="zh-CN"/>
        </w:rPr>
        <w:t>.</w:t>
      </w:r>
      <w:r>
        <w:rPr>
          <w:rFonts w:hint="eastAsia" w:ascii="仿宋_GB2312" w:eastAsia="仿宋_GB2312"/>
          <w:sz w:val="32"/>
          <w:szCs w:val="32"/>
        </w:rPr>
        <w:t>0</w:t>
      </w:r>
      <w:r>
        <w:rPr>
          <w:rFonts w:hint="eastAsia" w:ascii="仿宋_GB2312" w:eastAsia="仿宋_GB2312"/>
          <w:sz w:val="32"/>
          <w:szCs w:val="32"/>
          <w:lang w:val="en-US" w:eastAsia="zh-CN"/>
        </w:rPr>
        <w:t>5</w:t>
      </w:r>
      <w:r>
        <w:rPr>
          <w:rFonts w:ascii="仿宋_GB2312" w:eastAsia="仿宋_GB2312"/>
          <w:sz w:val="32"/>
          <w:szCs w:val="32"/>
        </w:rPr>
        <w:t>万元；</w:t>
      </w:r>
      <w:r>
        <w:rPr>
          <w:rFonts w:ascii="仿宋_GB2312" w:eastAsia="仿宋_GB2312"/>
          <w:sz w:val="32"/>
          <w:szCs w:val="32"/>
        </w:rPr>
        <w:br w:type="textWrapping"/>
      </w:r>
      <w:r>
        <w:rPr>
          <w:rFonts w:ascii="仿宋_GB2312" w:eastAsia="仿宋_GB2312"/>
          <w:sz w:val="32"/>
          <w:szCs w:val="32"/>
        </w:rPr>
        <w:t xml:space="preserve">   2070199其他文化和旅游支出3万元；</w:t>
      </w:r>
      <w:r>
        <w:rPr>
          <w:rFonts w:ascii="仿宋_GB2312" w:eastAsia="仿宋_GB2312"/>
          <w:sz w:val="32"/>
          <w:szCs w:val="32"/>
        </w:rPr>
        <w:br w:type="textWrapping"/>
      </w:r>
      <w:r>
        <w:rPr>
          <w:rFonts w:ascii="仿宋_GB2312" w:eastAsia="仿宋_GB2312"/>
          <w:sz w:val="32"/>
          <w:szCs w:val="32"/>
        </w:rPr>
        <w:t xml:space="preserve">   2080505机关事业单位基本养老保险缴费支出16.42万元；</w:t>
      </w:r>
      <w:r>
        <w:rPr>
          <w:rFonts w:ascii="仿宋_GB2312" w:eastAsia="仿宋_GB2312"/>
          <w:sz w:val="32"/>
          <w:szCs w:val="32"/>
        </w:rPr>
        <w:br w:type="textWrapping"/>
      </w:r>
      <w:r>
        <w:rPr>
          <w:rFonts w:ascii="仿宋_GB2312" w:eastAsia="仿宋_GB2312"/>
          <w:sz w:val="32"/>
          <w:szCs w:val="32"/>
        </w:rPr>
        <w:t xml:space="preserve">   2080506机关事业单位职业年金缴费支出4.79万元；</w:t>
      </w:r>
      <w:r>
        <w:rPr>
          <w:rFonts w:ascii="仿宋_GB2312" w:eastAsia="仿宋_GB2312"/>
          <w:sz w:val="32"/>
          <w:szCs w:val="32"/>
        </w:rPr>
        <w:br w:type="textWrapping"/>
      </w:r>
      <w:r>
        <w:rPr>
          <w:rFonts w:ascii="仿宋_GB2312" w:eastAsia="仿宋_GB2312"/>
          <w:sz w:val="32"/>
          <w:szCs w:val="32"/>
        </w:rPr>
        <w:t xml:space="preserve">   2080899其他优抚支出0.33万元；</w:t>
      </w:r>
      <w:r>
        <w:rPr>
          <w:rFonts w:ascii="仿宋_GB2312" w:eastAsia="仿宋_GB2312"/>
          <w:sz w:val="32"/>
          <w:szCs w:val="32"/>
        </w:rPr>
        <w:br w:type="textWrapping"/>
      </w:r>
      <w:r>
        <w:rPr>
          <w:rFonts w:ascii="仿宋_GB2312" w:eastAsia="仿宋_GB2312"/>
          <w:sz w:val="32"/>
          <w:szCs w:val="32"/>
        </w:rPr>
        <w:t xml:space="preserve">   2081107残疾人生活和护理补贴支出0.54万元；</w:t>
      </w:r>
      <w:r>
        <w:rPr>
          <w:rFonts w:ascii="仿宋_GB2312" w:eastAsia="仿宋_GB2312"/>
          <w:sz w:val="32"/>
          <w:szCs w:val="32"/>
        </w:rPr>
        <w:br w:type="textWrapping"/>
      </w:r>
      <w:r>
        <w:rPr>
          <w:rFonts w:ascii="仿宋_GB2312" w:eastAsia="仿宋_GB2312"/>
          <w:sz w:val="32"/>
          <w:szCs w:val="32"/>
        </w:rPr>
        <w:t xml:space="preserve">   2089901其他社会保障和就业支出362.68万元；</w:t>
      </w:r>
      <w:r>
        <w:rPr>
          <w:rFonts w:ascii="仿宋_GB2312" w:eastAsia="仿宋_GB2312"/>
          <w:sz w:val="32"/>
          <w:szCs w:val="32"/>
        </w:rPr>
        <w:br w:type="textWrapping"/>
      </w:r>
      <w:r>
        <w:rPr>
          <w:rFonts w:ascii="仿宋_GB2312" w:eastAsia="仿宋_GB2312"/>
          <w:sz w:val="32"/>
          <w:szCs w:val="32"/>
        </w:rPr>
        <w:t xml:space="preserve">   2100717计划生育服务支出1.80万元；</w:t>
      </w:r>
      <w:r>
        <w:rPr>
          <w:rFonts w:ascii="仿宋_GB2312" w:eastAsia="仿宋_GB2312"/>
          <w:sz w:val="32"/>
          <w:szCs w:val="32"/>
        </w:rPr>
        <w:br w:type="textWrapping"/>
      </w:r>
      <w:r>
        <w:rPr>
          <w:rFonts w:ascii="仿宋_GB2312" w:eastAsia="仿宋_GB2312"/>
          <w:sz w:val="32"/>
          <w:szCs w:val="32"/>
        </w:rPr>
        <w:t xml:space="preserve">   2100799其他计划生育事务支出26.91万元；</w:t>
      </w:r>
      <w:r>
        <w:rPr>
          <w:rFonts w:ascii="仿宋_GB2312" w:eastAsia="仿宋_GB2312"/>
          <w:sz w:val="32"/>
          <w:szCs w:val="32"/>
        </w:rPr>
        <w:br w:type="textWrapping"/>
      </w:r>
      <w:r>
        <w:rPr>
          <w:rFonts w:ascii="仿宋_GB2312" w:eastAsia="仿宋_GB2312"/>
          <w:sz w:val="32"/>
          <w:szCs w:val="32"/>
        </w:rPr>
        <w:t xml:space="preserve">   2101102事业单位医疗支出8.47万元；</w:t>
      </w:r>
      <w:r>
        <w:rPr>
          <w:rFonts w:ascii="仿宋_GB2312" w:eastAsia="仿宋_GB2312"/>
          <w:sz w:val="32"/>
          <w:szCs w:val="32"/>
        </w:rPr>
        <w:br w:type="textWrapping"/>
      </w:r>
      <w:r>
        <w:rPr>
          <w:rFonts w:ascii="仿宋_GB2312" w:eastAsia="仿宋_GB2312"/>
          <w:sz w:val="32"/>
          <w:szCs w:val="32"/>
        </w:rPr>
        <w:t xml:space="preserve">   2130104事业运行支出124.72万元；</w:t>
      </w:r>
      <w:r>
        <w:rPr>
          <w:rFonts w:ascii="仿宋_GB2312" w:eastAsia="仿宋_GB2312"/>
          <w:sz w:val="32"/>
          <w:szCs w:val="32"/>
        </w:rPr>
        <w:br w:type="textWrapping"/>
      </w:r>
      <w:r>
        <w:rPr>
          <w:rFonts w:ascii="仿宋_GB2312" w:eastAsia="仿宋_GB2312"/>
          <w:sz w:val="32"/>
          <w:szCs w:val="32"/>
        </w:rPr>
        <w:t xml:space="preserve">   2130199其他农业支出0.21万元；</w:t>
      </w:r>
      <w:r>
        <w:rPr>
          <w:rFonts w:ascii="仿宋_GB2312" w:eastAsia="仿宋_GB2312"/>
          <w:sz w:val="32"/>
          <w:szCs w:val="32"/>
        </w:rPr>
        <w:br w:type="textWrapping"/>
      </w:r>
      <w:r>
        <w:rPr>
          <w:rFonts w:ascii="仿宋_GB2312" w:eastAsia="仿宋_GB2312"/>
          <w:sz w:val="32"/>
          <w:szCs w:val="32"/>
        </w:rPr>
        <w:t xml:space="preserve">   2130205森林培育支出1.70万元；</w:t>
      </w:r>
      <w:r>
        <w:rPr>
          <w:rFonts w:ascii="仿宋_GB2312" w:eastAsia="仿宋_GB2312"/>
          <w:sz w:val="32"/>
          <w:szCs w:val="32"/>
        </w:rPr>
        <w:br w:type="textWrapping"/>
      </w:r>
      <w:r>
        <w:rPr>
          <w:rFonts w:ascii="仿宋_GB2312" w:eastAsia="仿宋_GB2312"/>
          <w:sz w:val="32"/>
          <w:szCs w:val="32"/>
        </w:rPr>
        <w:t xml:space="preserve">   2210105农村危房改造支出308.20万元；</w:t>
      </w:r>
      <w:r>
        <w:rPr>
          <w:rFonts w:ascii="仿宋_GB2312" w:eastAsia="仿宋_GB2312"/>
          <w:sz w:val="32"/>
          <w:szCs w:val="32"/>
        </w:rPr>
        <w:br w:type="textWrapping"/>
      </w:r>
      <w:r>
        <w:rPr>
          <w:rFonts w:ascii="仿宋_GB2312" w:eastAsia="仿宋_GB2312"/>
          <w:sz w:val="32"/>
          <w:szCs w:val="32"/>
        </w:rPr>
        <w:t xml:space="preserve">   2210201住房公积金支出11.78万元；</w:t>
      </w:r>
      <w:r>
        <w:rPr>
          <w:rFonts w:ascii="仿宋_GB2312" w:eastAsia="仿宋_GB2312"/>
          <w:sz w:val="32"/>
          <w:szCs w:val="32"/>
        </w:rPr>
        <w:br w:type="textWrapping"/>
      </w:r>
      <w:r>
        <w:rPr>
          <w:rFonts w:ascii="仿宋_GB2312" w:eastAsia="仿宋_GB2312"/>
          <w:sz w:val="32"/>
          <w:szCs w:val="32"/>
        </w:rPr>
        <w:t xml:space="preserve">   2299901其他支出</w:t>
      </w:r>
      <w:r>
        <w:rPr>
          <w:rFonts w:hint="eastAsia" w:ascii="仿宋_GB2312" w:eastAsia="仿宋_GB2312"/>
          <w:sz w:val="32"/>
          <w:szCs w:val="32"/>
          <w:lang w:val="en-US" w:eastAsia="zh-CN"/>
        </w:rPr>
        <w:t>17.07</w:t>
      </w:r>
      <w:r>
        <w:rPr>
          <w:rFonts w:ascii="仿宋_GB2312" w:eastAsia="仿宋_GB2312"/>
          <w:sz w:val="32"/>
          <w:szCs w:val="32"/>
        </w:rPr>
        <w:t>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年度一般公共预算财政拨款基本支出170.23万元，其中：</w:t>
      </w:r>
    </w:p>
    <w:p>
      <w:pPr>
        <w:ind w:firstLine="640" w:firstLineChars="200"/>
        <w:rPr>
          <w:rFonts w:ascii="仿宋_GB2312" w:eastAsia="仿宋_GB2312"/>
          <w:sz w:val="32"/>
          <w:szCs w:val="32"/>
        </w:rPr>
      </w:pPr>
      <w:r>
        <w:rPr>
          <w:rFonts w:hint="eastAsia" w:ascii="仿宋_GB2312" w:eastAsia="仿宋_GB2312"/>
          <w:sz w:val="32"/>
          <w:szCs w:val="32"/>
        </w:rPr>
        <w:t>人员经费164.02万元，包括：基本工资、津贴补贴、奖金、机关事业单位基本养老保险缴费、职业年金缴费、职工基本医疗保险缴费、其他社会保障缴费、住房公积金、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退休费、生活补助、医疗费补助。</w:t>
      </w:r>
    </w:p>
    <w:p>
      <w:pPr>
        <w:ind w:firstLine="640" w:firstLineChars="200"/>
        <w:rPr>
          <w:rFonts w:ascii="仿宋_GB2312" w:eastAsia="仿宋_GB2312"/>
          <w:sz w:val="32"/>
          <w:szCs w:val="32"/>
        </w:rPr>
      </w:pPr>
      <w:r>
        <w:rPr>
          <w:rFonts w:hint="eastAsia" w:ascii="仿宋_GB2312" w:eastAsia="仿宋_GB2312"/>
          <w:sz w:val="32"/>
          <w:szCs w:val="32"/>
        </w:rPr>
        <w:t>公用经费6.21万元，包括：办公费、公务用车运行维护费。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3万元，比上年增加0.25万元，增长9.09%，主要原因是公务用车运行和维修次数增多。其中，因公出国（境）费支出0万元，占0%，比上年增加0万元，增长0%，主要原因是没有发生本项支出；公务用车购置及运行维护费支出3万元，占100%，比上年增加0.25万元，增长9.09%，主要原因是公务用车运行和维修次数增多；公务接待费支出0万元，占0%，比上年增加0万元，增长0%，主要原因是没有发生本项支出。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没有发生本项支出。</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公务用车购置及运行维护费3万元，其中，公务用车购置费0万元，公务用车运行维护费3万元。公务用车运行维护费开支内容包括汽车油料费、维护费、过路费。公务用车购置数0辆，公务用车保有量1辆。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w:t>
      </w:r>
      <w:r>
        <w:rPr>
          <w:rFonts w:hint="eastAsia" w:ascii="仿宋_GB2312" w:eastAsia="仿宋_GB2312"/>
          <w:sz w:val="32"/>
          <w:szCs w:val="32"/>
          <w:lang w:val="en-US" w:eastAsia="zh-CN"/>
        </w:rPr>
        <w:t>:</w:t>
      </w:r>
      <w:r>
        <w:rPr>
          <w:rFonts w:hint="eastAsia" w:ascii="仿宋_GB2312" w:eastAsia="仿宋_GB2312"/>
          <w:sz w:val="32"/>
          <w:szCs w:val="32"/>
        </w:rPr>
        <w:t>没有发生接待支出。单位全年安排的国内公务接待0批次，0人次。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，预决算差异率0%，主要原因是：严格按照年初预算</w:t>
      </w:r>
      <w:bookmarkStart w:id="54" w:name="_GoBack"/>
      <w:bookmarkEnd w:id="54"/>
      <w:r>
        <w:rPr>
          <w:rFonts w:ascii="仿宋_GB2312" w:eastAsia="仿宋_GB2312"/>
          <w:color w:val="000000" w:themeColor="text1"/>
          <w:sz w:val="32"/>
          <w:szCs w:val="32"/>
          <w14:textFill>
            <w14:solidFill>
              <w14:schemeClr w14:val="tx1"/>
            </w14:solidFill>
          </w14:textFill>
        </w:rPr>
        <w:t>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，预决算差异率0%，主要原因是：没有发生本项支出；</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，预决算差异率0%，主要原因是：没有发生本项支出；</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，预决算差异率0%，主要原因是：严格按照年初预算执行；</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，预决算差异率0%，主要原因是：没有发生本项支出。</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2019年度政府性基金预算财政拨款收入5.54万元，与上年相比，增加5.54万元，增长100%，主要原因是：因本年增加了政府性资金类项目。政府性基金预算支出5.54万元，与上年相比，增加5.54万元，增长100%，主要原因是：因本年增加此基金而支出使用到位。</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lang w:val="en-US" w:eastAsia="zh-CN"/>
          <w14:textFill>
            <w14:solidFill>
              <w14:schemeClr w14:val="tx1"/>
            </w14:solidFill>
          </w14:textFill>
        </w:rPr>
        <w:t>2019年度</w:t>
      </w:r>
      <w:r>
        <w:rPr>
          <w:rFonts w:hint="eastAsia" w:ascii="仿宋_GB2312" w:eastAsia="仿宋_GB2312"/>
          <w:color w:val="000000" w:themeColor="text1"/>
          <w:sz w:val="32"/>
          <w:szCs w:val="32"/>
          <w14:textFill>
            <w14:solidFill>
              <w14:schemeClr w14:val="tx1"/>
            </w14:solidFill>
          </w14:textFill>
        </w:rPr>
        <w:t>新疆喀什地区巴楚县良种繁育场日常公用经费6.21万元，比上年减少0.49万元，降低7.31%，主要原因是缩减项目经费开支。</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年12月31日，单位共有房屋1,304.70（平方米），价值102.59万元。车辆1辆，价值21.98万元，其中：副部（省）级及以上领导用车0辆、主要领导干部用车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根据预算绩效管理要求，我单位2019年度开展预算绩效评价项目</w:t>
      </w:r>
      <w:r>
        <w:rPr>
          <w:rFonts w:hint="eastAsia" w:ascii="仿宋_GB2312" w:eastAsia="仿宋_GB2312"/>
          <w:sz w:val="32"/>
          <w:szCs w:val="32"/>
          <w:lang w:val="en-US" w:eastAsia="zh-CN"/>
        </w:rPr>
        <w:t>0</w:t>
      </w:r>
      <w:r>
        <w:rPr>
          <w:rFonts w:hint="eastAsia" w:ascii="仿宋_GB2312" w:eastAsia="仿宋_GB2312"/>
          <w:sz w:val="32"/>
          <w:szCs w:val="32"/>
        </w:rPr>
        <w:t>个。预算绩效管理取得的成效：</w:t>
      </w:r>
      <w:r>
        <w:rPr>
          <w:rFonts w:hint="eastAsia" w:ascii="仿宋_GB2312" w:eastAsia="仿宋_GB2312"/>
          <w:sz w:val="32"/>
          <w:szCs w:val="32"/>
          <w:lang w:eastAsia="zh-CN"/>
        </w:rPr>
        <w:t>无</w:t>
      </w:r>
      <w:r>
        <w:rPr>
          <w:rFonts w:hint="eastAsia" w:ascii="仿宋_GB2312" w:eastAsia="仿宋_GB2312"/>
          <w:sz w:val="32"/>
          <w:szCs w:val="32"/>
        </w:rPr>
        <w:t>。发现的问题及原因：</w:t>
      </w:r>
      <w:r>
        <w:rPr>
          <w:rFonts w:hint="eastAsia" w:ascii="仿宋_GB2312" w:eastAsia="仿宋_GB2312"/>
          <w:sz w:val="32"/>
          <w:szCs w:val="32"/>
          <w:lang w:eastAsia="zh-CN"/>
        </w:rPr>
        <w:t>无</w:t>
      </w:r>
      <w:r>
        <w:rPr>
          <w:rFonts w:hint="eastAsia" w:ascii="仿宋_GB2312" w:eastAsia="仿宋_GB2312"/>
          <w:sz w:val="32"/>
          <w:szCs w:val="32"/>
        </w:rPr>
        <w:t>。下一步改进措施：</w:t>
      </w:r>
      <w:r>
        <w:rPr>
          <w:rFonts w:hint="eastAsia" w:ascii="仿宋_GB2312" w:eastAsia="仿宋_GB2312"/>
          <w:sz w:val="32"/>
          <w:szCs w:val="32"/>
          <w:lang w:eastAsia="zh-CN"/>
        </w:rPr>
        <w:t>无</w:t>
      </w:r>
      <w:r>
        <w:rPr>
          <w:rFonts w:hint="eastAsia" w:ascii="仿宋_GB2312" w:eastAsia="仿宋_GB2312"/>
          <w:sz w:val="32"/>
          <w:szCs w:val="32"/>
        </w:rPr>
        <w:t>。具体项目自评情况附项目支出绩效自评表。</w:t>
      </w:r>
    </w:p>
    <w:p>
      <w:pPr>
        <w:ind w:firstLine="640" w:firstLineChars="200"/>
        <w:rPr>
          <w:rFonts w:hint="eastAsia" w:ascii="仿宋_GB2312" w:eastAsia="仿宋_GB2312"/>
          <w:sz w:val="32"/>
          <w:szCs w:val="32"/>
        </w:rPr>
      </w:pP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35E7C93"/>
    <w:rsid w:val="04855F78"/>
    <w:rsid w:val="06792773"/>
    <w:rsid w:val="1DAF458D"/>
    <w:rsid w:val="1EAE033D"/>
    <w:rsid w:val="291F5483"/>
    <w:rsid w:val="2A053397"/>
    <w:rsid w:val="2D1136DF"/>
    <w:rsid w:val="31C63837"/>
    <w:rsid w:val="31CE00B7"/>
    <w:rsid w:val="37A25934"/>
    <w:rsid w:val="3D5275AC"/>
    <w:rsid w:val="43573936"/>
    <w:rsid w:val="45FB77A6"/>
    <w:rsid w:val="46901EEE"/>
    <w:rsid w:val="469C6FE9"/>
    <w:rsid w:val="469C74D2"/>
    <w:rsid w:val="49D645CF"/>
    <w:rsid w:val="50DB5F45"/>
    <w:rsid w:val="5DA74DE2"/>
    <w:rsid w:val="608C145C"/>
    <w:rsid w:val="69AD798C"/>
    <w:rsid w:val="6B68175F"/>
    <w:rsid w:val="6C7A1634"/>
    <w:rsid w:val="6CA870AB"/>
    <w:rsid w:val="70BF40BF"/>
    <w:rsid w:val="73FB6630"/>
    <w:rsid w:val="77ED6F44"/>
    <w:rsid w:val="7AE7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2021-06-22T05:32:07Z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